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20"/>
        </w:tabs>
        <w:jc w:val="center"/>
        <w:rPr>
          <w:rFonts w:hint="cs" w:ascii="Sarabun" w:hAnsi="Sarabun" w:eastAsia="Sarabun" w:cs="Sarabun"/>
          <w:b/>
          <w:sz w:val="44"/>
          <w:szCs w:val="44"/>
          <w:lang w:val="en-US" w:bidi="th-TH"/>
        </w:rPr>
      </w:pPr>
      <w:r>
        <w:rPr>
          <w:rFonts w:ascii="Sarabun" w:hAnsi="Sarabun" w:eastAsia="Sarabun" w:cs="Angsana New"/>
          <w:b/>
          <w:bCs/>
          <w:sz w:val="44"/>
          <w:szCs w:val="44"/>
          <w:rtl w:val="0"/>
          <w:cs/>
          <w:lang w:val="th-TH" w:bidi="th-TH"/>
        </w:rPr>
        <w:t xml:space="preserve">กรอบโครงการวิจัยงบประมาณเงินรายได้ ประจำปีงบประมาณ </w:t>
      </w:r>
      <w:r>
        <w:rPr>
          <w:rFonts w:ascii="Sarabun" w:hAnsi="Sarabun" w:eastAsia="Sarabun" w:cs="Sarabun"/>
          <w:b/>
          <w:sz w:val="44"/>
          <w:szCs w:val="44"/>
          <w:rtl w:val="0"/>
        </w:rPr>
        <w:t>256</w:t>
      </w:r>
      <w:r>
        <w:rPr>
          <w:rFonts w:hint="cs" w:ascii="Sarabun" w:hAnsi="Sarabun" w:eastAsia="Sarabun" w:cs="Sarabun"/>
          <w:b w:val="0"/>
          <w:bCs/>
          <w:sz w:val="44"/>
          <w:szCs w:val="44"/>
          <w:rtl w:val="0"/>
          <w:cs/>
          <w:lang w:val="en-US" w:bidi="th-TH"/>
        </w:rPr>
        <w:t>8</w:t>
      </w:r>
    </w:p>
    <w:p>
      <w:pPr>
        <w:jc w:val="thaiDistribute"/>
        <w:rPr>
          <w:rFonts w:hint="default" w:ascii="TH SarabunPSK" w:hAnsi="TH SarabunPSK" w:eastAsia="Sarabun" w:cs="TH SarabunPSK"/>
          <w:sz w:val="30"/>
          <w:szCs w:val="30"/>
        </w:rPr>
      </w:pPr>
      <w:r>
        <w:rPr>
          <w:rFonts w:ascii="Sarabun" w:hAnsi="Sarabun" w:eastAsia="Sarabun" w:cs="Sarabun"/>
          <w:sz w:val="32"/>
          <w:szCs w:val="32"/>
          <w:rtl w:val="0"/>
        </w:rPr>
        <w:tab/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>ด้วยปัจจุบันระบบบริหารจัดการและพัฒนาประเทศได้นำการวิจัยมาพัฒนาและแก้ไขปัญหาต่างๆ มหาวิทยาลัยเทคโนโลยีราชมงคลตะวันออกตระหนักถึงประโยชน์ของการวิจัยเพื่อสร้างจุดเด่นที่เป็นอัตลักษณ์ของมหาวิทยาลัยและเพิ่มขีดความสามารถในการพัฒนามหาวิทยาลัย พื้นที่ ตลอดจนประเทศชาติ จึงพัฒนากรอบโครงการวิจัยงบประมาณเงินรายได้ขึ้น</w:t>
      </w:r>
    </w:p>
    <w:p>
      <w:pPr>
        <w:ind w:firstLine="720"/>
        <w:jc w:val="thaiDistribute"/>
        <w:rPr>
          <w:rFonts w:hint="default" w:ascii="TH SarabunPSK" w:hAnsi="TH SarabunPSK" w:eastAsia="Sarabun" w:cs="TH SarabunPSK"/>
          <w:sz w:val="30"/>
          <w:szCs w:val="30"/>
        </w:rPr>
      </w:pP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>กรอบโครงการวิจัยงบประมาณเงินรายได้นี้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en-US" w:bidi="th-TH"/>
        </w:rPr>
        <w:t xml:space="preserve">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เป็นการสร้างกรอบงานวิจัยประเภทบูรณาการและเพิ่มมาตรฐาน ตลอดจนเพิ่มคุณค่างานวิจัยโดยใช้ผลสัมฤทธิ์ที่สำคัญ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(key results)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เป็นตัวชี้วัดผลผลิต ผลลัพธ์ และผลกระทบจากงานวิจัย มุ่งเน้นการสร้างเทคโนโลยีเพื่อพัฒนานวัตกรรมที่มีผลกระทบต่อเศรษฐกิจและสังคม ทั้งนี้การพัฒนานักวิจัยที่ผ่านมาเน้นนักวิจัยสายวิชาการอย่างชัดเจน แต่ไม่ปรากฏการส่งเสริมการพัฒนานักวิจัยในสายสนับสนุนงานประจำเป็นงานวิจัย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Routine to Research (R2R)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>ที่การพัฒนาองค์กรจะมีขีดความสามารถในการแข่งขันที่เพิ่มขึ้น จำเป็นต้องมีการพัฒนานักวิจัยทั้งสองควบคู่ไปตามสถานการณ์ปัจจุบัน</w:t>
      </w:r>
    </w:p>
    <w:p>
      <w:pPr>
        <w:ind w:firstLine="720"/>
        <w:jc w:val="thaiDistribute"/>
        <w:rPr>
          <w:rFonts w:hint="default" w:ascii="TH SarabunPSK" w:hAnsi="TH SarabunPSK" w:eastAsia="Sarabun" w:cs="TH SarabunPSK"/>
          <w:sz w:val="30"/>
          <w:szCs w:val="30"/>
        </w:rPr>
      </w:pP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กรอบข้อเสนอโครงการวิจัยงบประมาณเงินรายได้จึงพัฒนาขึ้นสำหรับให้นักวิจัยสายวิชาการและสายสนับสนุน โดยนักวิจัยสายวิชาการที่จะได้รับการพิจารณาสนับสนุนการวิจัยด้วยงบประมาณเงินรายได้นั้นคือ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(1)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นักวิจัยหน้าใหม่และ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(2)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นักวิจัยที่ยื่นเสนอขอทุนภายนอกมหาวิทยาลัยอย่างต่อเนื่องมาเป็นระยะเวลานานกว่า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4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ปี แต่ไม่ได้รับการสนับสนุนทุนวิจัยจากภายนอกมหาวิทยาลัย ด้วยนโยบายข้างต้นพร้อมกับความสามารถของบุคลากรสายสนับสนุนพี่พร้อมต่อการพัฒนาตนอย่างไม่หยุดยั้ง ในที่สุด งบประมาณเงินรายได้ส่วนใหญ่จะค่อยๆ ถ่ายโอนเพื่อพัฒนางานประจำวันของมหาวิทยาลัยให้มีประสิทธิภาพสูงสุดโดยอาศัยการวิจัยจากนักวิจัยสายสนับสนุน </w:t>
      </w:r>
    </w:p>
    <w:p>
      <w:pPr>
        <w:ind w:firstLine="720"/>
        <w:jc w:val="thaiDistribute"/>
        <w:rPr>
          <w:rFonts w:hint="default" w:ascii="TH SarabunPSK" w:hAnsi="TH SarabunPSK" w:eastAsia="Sarabun" w:cs="TH SarabunPSK"/>
          <w:sz w:val="30"/>
          <w:szCs w:val="30"/>
        </w:rPr>
      </w:pP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อย่างไรก็ตามกรอบข้อเสนอโครงการวิจัยงบประมาณเงินรายได้  ประจำปีงบประมาณ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>256</w:t>
      </w:r>
      <w:r>
        <w:rPr>
          <w:rFonts w:hint="cs" w:ascii="TH SarabunPSK" w:hAnsi="TH SarabunPSK" w:eastAsia="Sarabun" w:cs="TH SarabunPSK"/>
          <w:sz w:val="30"/>
          <w:szCs w:val="30"/>
          <w:rtl w:val="0"/>
          <w:cs/>
          <w:lang w:val="en-US" w:bidi="th-TH"/>
        </w:rPr>
        <w:t>8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 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>ได้ปรับให้เข้ากับนโยบาย ยุทธศาสตร์ตั้งแต่ระดับมหาวิทยาลัย พื้นที่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>-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ภูมิภาค ประเทศ ตลอดจนสถานการณ์ในปัจจุบัน เพื่อสร้างพื้นฐานความรู้ ขับเคลื่อนวัตกรรมเทคโนโลยี สร้างสรรค์นวัตกรรม อันจักเป็นประโยชน์สำหรับการการพัฒนาโจทย์งานวิจัยที่มีผลกระทบระดับประเทศชัดเจนเพื่อขอการสนับสนุนทุนจากภายนอกมหาวิทยาลัยสำหรับต่อยอดงานวิจัยและส่งเสริมการนำไปใช้ประโยชน์ต่อไป การสนับสนุนงานวิจัยของมหาวิทยาลัยเทคโนโลยีราชมงคลตะวันออกด้วยงบประมาณเงินรายได้  ประจำปีงบประมาณ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>256</w:t>
      </w:r>
      <w:r>
        <w:rPr>
          <w:rFonts w:hint="cs" w:ascii="TH SarabunPSK" w:hAnsi="TH SarabunPSK" w:eastAsia="Sarabun" w:cs="TH SarabunPSK"/>
          <w:sz w:val="30"/>
          <w:szCs w:val="30"/>
          <w:rtl w:val="0"/>
          <w:cs/>
          <w:lang w:val="en-US" w:bidi="th-TH"/>
        </w:rPr>
        <w:t>8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แบ่งกรอบงานวิจัยเป็น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4 Platforms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คือ </w:t>
      </w:r>
    </w:p>
    <w:p>
      <w:pPr>
        <w:ind w:firstLine="720"/>
        <w:jc w:val="thaiDistribute"/>
        <w:rPr>
          <w:rFonts w:hint="default" w:ascii="TH SarabunPSK" w:hAnsi="TH SarabunPSK" w:eastAsia="Sarabun" w:cs="TH SarabunPSK"/>
          <w:sz w:val="30"/>
          <w:szCs w:val="30"/>
        </w:rPr>
      </w:pP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Platform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ที่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1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การวิจัยเพื่อพัฒนาระบบการทำงานของมหาวิทยาลัย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(Routine to Research)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ประกอบด้วย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1 Program, 2 Objectives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และ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>6 Key results</w:t>
      </w:r>
    </w:p>
    <w:p>
      <w:pPr>
        <w:ind w:firstLine="720"/>
        <w:jc w:val="thaiDistribute"/>
        <w:rPr>
          <w:rFonts w:hint="default" w:ascii="TH SarabunPSK" w:hAnsi="TH SarabunPSK" w:eastAsia="Sarabun" w:cs="TH SarabunPSK"/>
          <w:sz w:val="30"/>
          <w:szCs w:val="30"/>
        </w:rPr>
      </w:pP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Platform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ที่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2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การวิจัยเพื่อสร้างสรรค์นวัตกรรมและสร้างรายได้ ประกอบด้วย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2 Programs, 2 Objectives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และ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>10 Key results</w:t>
      </w:r>
    </w:p>
    <w:p>
      <w:pPr>
        <w:ind w:firstLine="720"/>
        <w:jc w:val="thaiDistribute"/>
        <w:rPr>
          <w:rFonts w:hint="default" w:ascii="TH SarabunPSK" w:hAnsi="TH SarabunPSK" w:eastAsia="Sarabun" w:cs="TH SarabunPSK"/>
          <w:sz w:val="30"/>
          <w:szCs w:val="30"/>
        </w:rPr>
      </w:pP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Platform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ที่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3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การวิจัยเพื่อการพัฒนาพื้นที่และการบริการวิชาการ ประกอบด้วย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2 Programs, 4 Objectives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และ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>14 Key results</w:t>
      </w:r>
    </w:p>
    <w:p>
      <w:pPr>
        <w:ind w:firstLine="720"/>
        <w:jc w:val="thaiDistribute"/>
        <w:rPr>
          <w:rFonts w:hint="default" w:ascii="TH SarabunPSK" w:hAnsi="TH SarabunPSK" w:eastAsia="Sarabun" w:cs="TH SarabunPSK"/>
          <w:sz w:val="30"/>
          <w:szCs w:val="30"/>
        </w:rPr>
      </w:pP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Platform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ที่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4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การวิจัยสำหรับนโยบายเร่งด่วน ประกอบด้วย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 xml:space="preserve">2 Programs 2, Objectives </w:t>
      </w:r>
      <w:r>
        <w:rPr>
          <w:rFonts w:hint="default" w:ascii="TH SarabunPSK" w:hAnsi="TH SarabunPSK" w:eastAsia="Sarabun" w:cs="TH SarabunPSK"/>
          <w:sz w:val="30"/>
          <w:szCs w:val="30"/>
          <w:rtl w:val="0"/>
          <w:cs/>
          <w:lang w:val="th-TH" w:bidi="th-TH"/>
        </w:rPr>
        <w:t xml:space="preserve">และ </w:t>
      </w:r>
      <w:r>
        <w:rPr>
          <w:rFonts w:hint="default" w:ascii="TH SarabunPSK" w:hAnsi="TH SarabunPSK" w:eastAsia="Sarabun" w:cs="TH SarabunPSK"/>
          <w:sz w:val="30"/>
          <w:szCs w:val="30"/>
          <w:rtl w:val="0"/>
        </w:rPr>
        <w:t>9</w:t>
      </w:r>
    </w:p>
    <w:p>
      <w:pPr>
        <w:spacing w:after="0" w:line="240" w:lineRule="auto"/>
        <w:jc w:val="thaiDistribute"/>
        <w:rPr>
          <w:rFonts w:hint="default" w:ascii="TH SarabunPSK" w:hAnsi="TH SarabunPSK" w:eastAsia="Sarabun" w:cs="TH SarabunPSK"/>
          <w:b/>
          <w:sz w:val="32"/>
          <w:szCs w:val="32"/>
        </w:rPr>
      </w:pPr>
      <w:bookmarkStart w:id="0" w:name="_heading=h.gjdgxs" w:colFirst="0" w:colLast="0"/>
      <w:bookmarkEnd w:id="0"/>
      <w:r>
        <w:rPr>
          <w:rFonts w:hint="default" w:ascii="TH SarabunPSK" w:hAnsi="TH SarabunPSK" w:eastAsia="Sarabun" w:cs="TH SarabunPSK"/>
          <w:b/>
          <w:sz w:val="32"/>
          <w:szCs w:val="32"/>
          <w:rtl w:val="0"/>
        </w:rPr>
        <w:t>***</w:t>
      </w:r>
      <w:r>
        <w:rPr>
          <w:rFonts w:hint="default" w:ascii="TH SarabunPSK" w:hAnsi="TH SarabunPSK" w:eastAsia="Sarabun" w:cs="TH SarabunPSK"/>
          <w:b/>
          <w:bCs/>
          <w:sz w:val="32"/>
          <w:szCs w:val="32"/>
          <w:rtl w:val="0"/>
          <w:cs/>
          <w:lang w:val="th-TH" w:bidi="th-TH"/>
        </w:rPr>
        <w:t>ข้อเสนอแนะ</w:t>
      </w:r>
    </w:p>
    <w:p>
      <w:pPr>
        <w:spacing w:after="0" w:line="240" w:lineRule="auto"/>
        <w:jc w:val="thaiDistribute"/>
        <w:rPr>
          <w:rFonts w:hint="default" w:ascii="TH SarabunPSK" w:hAnsi="TH SarabunPSK" w:eastAsia="Sarabun" w:cs="TH SarabunPSK"/>
          <w:sz w:val="32"/>
          <w:szCs w:val="32"/>
        </w:rPr>
      </w:pPr>
      <w:r>
        <w:rPr>
          <w:rFonts w:hint="default" w:ascii="TH SarabunPSK" w:hAnsi="TH SarabunPSK" w:eastAsia="Sarabun" w:cs="TH SarabunPSK"/>
          <w:sz w:val="32"/>
          <w:szCs w:val="32"/>
          <w:rtl w:val="0"/>
          <w:cs/>
          <w:lang w:val="th-TH" w:bidi="th-TH"/>
        </w:rPr>
        <w:t>ขอให้นักวิจัยเขียนข้อเสนอโครงการวิจัยงบประมาณเงินรายได้ที่สามารถสร้างผลกระทบได้ในวงกว้างและระดับสูง เพื่อใช้เป็นงานวิจัยพื้นฐานในการสร้างโจทย์วิจัยสำหรับการเสนอขอทุนวิจัยต่อยอดในระดับประเทศต่อไป</w:t>
      </w:r>
      <w:bookmarkStart w:id="1" w:name="_GoBack"/>
      <w:bookmarkEnd w:id="1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708" w:footer="708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H Sarabun PS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Sarabun">
    <w:altName w:val="TH Sarabun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H Sarabun New">
    <w:panose1 w:val="020B0500040200020003"/>
    <w:charset w:val="00"/>
    <w:family w:val="auto"/>
    <w:pitch w:val="default"/>
    <w:sig w:usb0="A100006F" w:usb1="5000205A" w:usb2="00000000" w:usb3="00000000" w:csb0="60010183" w:csb1="80000000"/>
  </w:font>
  <w:font w:name="Cordia New">
    <w:panose1 w:val="020B0304020202020204"/>
    <w:charset w:val="00"/>
    <w:family w:val="swiss"/>
    <w:pitch w:val="default"/>
    <w:sig w:usb0="81000003" w:usb1="00000000" w:usb2="00000000" w:usb3="00000000" w:csb0="0001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H SarabunPSK">
    <w:panose1 w:val="020B0500040200020003"/>
    <w:charset w:val="00"/>
    <w:family w:val="auto"/>
    <w:pitch w:val="default"/>
    <w:sig w:usb0="A100006F" w:usb1="5000205A" w:usb2="00000000" w:usb3="00000000" w:csb0="60010183" w:csb1="8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13"/>
        <w:tab w:val="right" w:pos="9026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13"/>
        <w:tab w:val="right" w:pos="9026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13"/>
        <w:tab w:val="right" w:pos="9026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13"/>
        <w:tab w:val="right" w:pos="9026"/>
      </w:tabs>
      <w:spacing w:before="0" w:after="0" w:line="240" w:lineRule="auto"/>
      <w:ind w:left="0" w:right="0" w:firstLine="0"/>
      <w:jc w:val="righ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  <w:r>
      <w:rPr>
        <w:rFonts w:ascii="Calibri" w:hAnsi="Calibri" w:eastAsia="Calibri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  <w:cs/>
        <w:lang w:val="th-TH" w:bidi="th-TH"/>
      </w:rPr>
      <w:t>เอกสารประกอบการเสนอโครงการวิจัยงบประมาณเงินรายได้ ประจำปีงบประมา</w:t>
    </w:r>
    <w:r>
      <w:rPr>
        <w:rFonts w:hint="cs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  <w:cs/>
        <w:lang w:val="th-TH" w:bidi="th-TH"/>
      </w:rPr>
      <w:t>ณ</w:t>
    </w:r>
    <w:r>
      <w:rPr>
        <w:rFonts w:ascii="Calibri" w:hAnsi="Calibri" w:eastAsia="Calibri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  <w:cs/>
        <w:lang w:val="th-TH" w:bidi="th-TH"/>
      </w:rPr>
      <w:t xml:space="preserve"> </w:t>
    </w:r>
    <w:r>
      <w:rPr>
        <w:rFonts w:hint="default" w:ascii="Angsana New" w:hAnsi="Angsana New" w:eastAsia="Calibri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>256</w:t>
    </w:r>
    <w:r>
      <w:rPr>
        <w:rFonts w:hint="cs" w:ascii="Angsana New" w:hAnsi="Angsana New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  <w:cs/>
        <w:lang w:val="en-US" w:bidi="th-TH"/>
      </w:rPr>
      <w:t>8</w:t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32"/>
        <w:szCs w:val="32"/>
        <w:u w:val="none"/>
        <w:shd w:val="clear" w:fill="auto"/>
        <w:vertAlign w:val="baseline"/>
        <w:rtl w:val="0"/>
      </w:rPr>
      <w:t xml:space="preserve"> </w:t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 xml:space="preserve">  </w:t>
    </w:r>
    <w:r>
      <w:rPr>
        <w:rFonts w:hint="default" w:ascii="Angsana New" w:hAnsi="Angsana New" w:eastAsia="Cordia New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  <w:cs/>
        <w:lang w:val="th-TH" w:bidi="th-TH"/>
      </w:rPr>
      <w:t>หน้า</w:t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 xml:space="preserve">  </w:t>
    </w:r>
    <w:r>
      <w:rPr>
        <w:rFonts w:hint="default" w:ascii="Angsana New" w:hAnsi="Angsana New" w:eastAsia="Calibri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fldChar w:fldCharType="begin"/>
    </w:r>
    <w:r>
      <w:rPr>
        <w:rFonts w:hint="default" w:ascii="Angsana New" w:hAnsi="Angsana New" w:eastAsia="Calibri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instrText xml:space="preserve">PAGE</w:instrText>
    </w:r>
    <w:r>
      <w:rPr>
        <w:rFonts w:hint="default" w:ascii="Angsana New" w:hAnsi="Angsana New" w:eastAsia="Calibri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fldChar w:fldCharType="separate"/>
    </w:r>
    <w:r>
      <w:rPr>
        <w:rFonts w:hint="default" w:ascii="Angsana New" w:hAnsi="Angsana New" w:eastAsia="Calibri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fldChar w:fldCharType="end"/>
    </w:r>
  </w:p>
  <w:p>
    <w:pPr>
      <w:keepNext w:val="0"/>
      <w:keepLines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13"/>
        <w:tab w:val="right" w:pos="9026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13"/>
        <w:tab w:val="right" w:pos="9026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13"/>
        <w:tab w:val="right" w:pos="9026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3653A29"/>
    <w:rsid w:val="6B3476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19"/>
    <w:semiHidden/>
    <w:unhideWhenUsed/>
    <w:qFormat/>
    <w:uiPriority w:val="99"/>
    <w:pPr>
      <w:spacing w:after="0" w:line="240" w:lineRule="auto"/>
    </w:pPr>
    <w:rPr>
      <w:rFonts w:ascii="Tahoma" w:hAnsi="Tahoma" w:cs="Angsana New"/>
      <w:sz w:val="16"/>
      <w:szCs w:val="20"/>
    </w:rPr>
  </w:style>
  <w:style w:type="paragraph" w:styleId="11">
    <w:name w:val="footer"/>
    <w:basedOn w:val="1"/>
    <w:link w:val="1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12">
    <w:name w:val="header"/>
    <w:basedOn w:val="1"/>
    <w:link w:val="17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13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4">
    <w:name w:val="Table Grid"/>
    <w:basedOn w:val="1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Table Normal1"/>
    <w:qFormat/>
    <w:uiPriority w:val="0"/>
  </w:style>
  <w:style w:type="paragraph" w:styleId="16">
    <w:name w:val="Title"/>
    <w:basedOn w:val="1"/>
    <w:next w:val="1"/>
    <w:qFormat/>
    <w:uiPriority w:val="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7">
    <w:name w:val="Header Char"/>
    <w:basedOn w:val="8"/>
    <w:link w:val="12"/>
    <w:qFormat/>
    <w:uiPriority w:val="99"/>
  </w:style>
  <w:style w:type="character" w:customStyle="1" w:styleId="18">
    <w:name w:val="Footer Char"/>
    <w:basedOn w:val="8"/>
    <w:link w:val="11"/>
    <w:qFormat/>
    <w:uiPriority w:val="99"/>
  </w:style>
  <w:style w:type="character" w:customStyle="1" w:styleId="19">
    <w:name w:val="Balloon Text Char"/>
    <w:basedOn w:val="8"/>
    <w:link w:val="10"/>
    <w:semiHidden/>
    <w:qFormat/>
    <w:uiPriority w:val="99"/>
    <w:rPr>
      <w:rFonts w:ascii="Tahoma" w:hAnsi="Tahoma" w:cs="Angsana New"/>
      <w:sz w:val="1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tD0Xnz7/+d5/tAijI0fl5JfATw==">AMUW2mUjwCXK0+pHk1baOloZRng4BE4yX3TI8yVpRauxp6GPpFsPi6WZNS5GyVK/+4ycMEro60+xKt23esVZ2Kc8lS1ifM7sXzjze3E4j0vKEo55ZwMhySteSJWS7677BOehzIgzF5CA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Office_11.2.0.11486_F1E327BC-269C-435d-A152-05C5408002CA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2020-05-14T05:51:00Z</dcterms:created>
  <dc:creator>IRD</dc:creator>
  <cp:lastModifiedBy>Luckhanamanee Bangkerdsuk</cp:lastModifiedBy>
  <dcterms:modified xsi:type="dcterms:W3CDTF">2023-02-28T06:58:17Z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3A51CBC9F27A466CA882E9C6FB62E940</vt:lpwstr>
  </property>
</Properties>
</file>